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FF" w:rsidRDefault="002E05E4">
      <w:r>
        <w:t>Pressemit</w:t>
      </w:r>
      <w:r w:rsidR="006E5FCD">
        <w:t>t</w:t>
      </w:r>
      <w:r>
        <w:t>eilung</w:t>
      </w:r>
    </w:p>
    <w:p w:rsidR="002E05E4" w:rsidRPr="006E5FCD" w:rsidRDefault="002E05E4">
      <w:pPr>
        <w:rPr>
          <w:b/>
          <w:sz w:val="24"/>
          <w:szCs w:val="24"/>
        </w:rPr>
      </w:pPr>
      <w:r w:rsidRPr="006E5FCD">
        <w:rPr>
          <w:b/>
          <w:sz w:val="24"/>
          <w:szCs w:val="24"/>
        </w:rPr>
        <w:t>Eine enkeltaugliche Zukunft gestalten</w:t>
      </w:r>
    </w:p>
    <w:p w:rsidR="002E05E4" w:rsidRDefault="002E05E4" w:rsidP="00B63765">
      <w:r>
        <w:t>Am 17. Januar</w:t>
      </w:r>
      <w:r w:rsidR="00CD73AE">
        <w:t xml:space="preserve"> 2019 hatte die B</w:t>
      </w:r>
      <w:r>
        <w:t>undesarbeitsgemeinschaft der Seniorenorganisationen (BAGSO) zu einer eintägigen Informationsveranstaltung</w:t>
      </w:r>
      <w:r w:rsidR="00B63765">
        <w:t xml:space="preserve"> unter der Leitung des BAGSO-Vorsitzenden, Franz Müntefering,</w:t>
      </w:r>
      <w:r>
        <w:t xml:space="preserve"> nach Bonn eingeladen. Der Titel „Eine enkelgerechte Zukunft gestalten – Ältere Generationen und die globale Agenda 2030“ hatte eine erhebliche Anzahl Interessierter aus den unterschiedlichen Mitgliedsorganisationen angelockt, darunter die Vertreter des VBE, Max Schindlbeck als Vorsitzenden der VBE-Bundesseniorenvertretung und Gerd Kurze als seinen Stellvertreter.</w:t>
      </w:r>
    </w:p>
    <w:p w:rsidR="00CB4BA4" w:rsidRDefault="00CD73AE" w:rsidP="00CB4BA4">
      <w:r>
        <w:t xml:space="preserve">Wie die Themenstellung ausweist, ging es in der Veranstaltung um eine zweifache thematische Ausrichtung. Zunächst stand die Enkel- Eltern/Großeltern-Beziehung im Fokus und die durch den demographischen Wandel hervorgerufenen Probleme bei den Einkünften aus prekären Arbeitsverhältnissen und bei nicht ausreichenden Altersrenten. </w:t>
      </w:r>
      <w:r w:rsidR="002B403C">
        <w:t>Die Befassung mit den damit einhergehenden Problemfeldern wie Wohnen, Gesundheit und allgemeine Teilhabe führte bald auf die besonderen Aspekte der globalen Lebensverhältnisse. Sehr hilfreich war in diesem Zusammenhang die Anwesenheit von Abdou Rahime Diallo al</w:t>
      </w:r>
      <w:r w:rsidR="00CB4BA4">
        <w:t>s Co-Moderator der Veranstaltung, der zudem seine betagte Mutter als sachkundige Vertreterin der südlichen Hemisphäre einbeziehen konnte. Sie sprach von  mehr oder weniger vergleichbaren Lebensverhältnissen bei unterschiedlicher örtlicher Ausprägung betonte aber, dass außerhalb Europas der Respekt vor dem Alter wesentlich ausgeprägter und tragfähiger sei.</w:t>
      </w:r>
    </w:p>
    <w:p w:rsidR="006E5FCD" w:rsidRDefault="00CB4BA4" w:rsidP="00FE1A25">
      <w:r>
        <w:t xml:space="preserve">Im zweiten Teil der Veranstaltung </w:t>
      </w:r>
      <w:r w:rsidR="00502811">
        <w:t xml:space="preserve">rückte  die Agenda 2030 in den Mittelpunkt und zwar themenbezogen die Perspektiven und Potentiale älterer Menschen in den 17 Nachhaltigkeitszielen der Agenda.  Fachvertreterinnen aus Uno-Organisationen oder bundesdeutschen Fachverbänden konnten hier wichtige Informationen einbringen. </w:t>
      </w:r>
      <w:r w:rsidR="00FE1A25">
        <w:t xml:space="preserve">Abschließend wurde diese Thematik auf kommunaler Ebene diskutiert und das Prinzip der Nachhaltigkeit in der Seniorenarbeit vor Ort in zwei </w:t>
      </w:r>
      <w:proofErr w:type="gramStart"/>
      <w:r w:rsidR="00FE1A25">
        <w:t>Foren  an</w:t>
      </w:r>
      <w:proofErr w:type="gramEnd"/>
      <w:r w:rsidR="00FE1A25">
        <w:t xml:space="preserve"> Beispielen demonstriert, so wie die Nachhaltigkeit als kommunale Querschnittsaufgabe allen Teilnehmern eindringlich ans Herz gelegt.</w:t>
      </w:r>
    </w:p>
    <w:p w:rsidR="006E5FCD" w:rsidRDefault="006E5FCD" w:rsidP="00FE1A25"/>
    <w:p w:rsidR="00CD73AE" w:rsidRDefault="006E5FCD" w:rsidP="00FE1A25">
      <w:r>
        <w:t xml:space="preserve">Text:   Gerhard </w:t>
      </w:r>
      <w:proofErr w:type="spellStart"/>
      <w:r>
        <w:t>Kurze</w:t>
      </w:r>
      <w:proofErr w:type="spellEnd"/>
      <w:r w:rsidR="00FE1A25">
        <w:t xml:space="preserve">  </w:t>
      </w:r>
      <w:r w:rsidR="00CB4BA4">
        <w:t xml:space="preserve">  </w:t>
      </w:r>
      <w:r w:rsidR="00E0758B">
        <w:br/>
        <w:t>Foto (von links nach rechts</w:t>
      </w:r>
      <w:r>
        <w:t>:</w:t>
      </w:r>
      <w:r w:rsidR="00E0758B">
        <w:t xml:space="preserve"> Max Schindlbeck, Franz Müntefering, Gerd Kurze):</w:t>
      </w:r>
      <w:bookmarkStart w:id="0" w:name="_GoBack"/>
      <w:bookmarkEnd w:id="0"/>
      <w:r>
        <w:t xml:space="preserve"> </w:t>
      </w:r>
      <w:r w:rsidR="00CB4BA4">
        <w:t xml:space="preserve"> </w:t>
      </w:r>
      <w:r w:rsidR="002B403C">
        <w:t xml:space="preserve">  </w:t>
      </w:r>
      <w:r>
        <w:t xml:space="preserve">Dr. Guido Klumpp </w:t>
      </w:r>
      <w:r w:rsidR="00CD73AE">
        <w:t xml:space="preserve">   </w:t>
      </w:r>
    </w:p>
    <w:sectPr w:rsidR="00CD73AE" w:rsidSect="00F71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4"/>
    <w:rsid w:val="002B403C"/>
    <w:rsid w:val="002E05E4"/>
    <w:rsid w:val="00502811"/>
    <w:rsid w:val="006E5FCD"/>
    <w:rsid w:val="0095610A"/>
    <w:rsid w:val="00A717E6"/>
    <w:rsid w:val="00B63765"/>
    <w:rsid w:val="00CB4BA4"/>
    <w:rsid w:val="00CD73AE"/>
    <w:rsid w:val="00E0758B"/>
    <w:rsid w:val="00F71CFF"/>
    <w:rsid w:val="00FE1A2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50D5"/>
  <w15:docId w15:val="{30460769-9BA1-4C8D-AC73-382C65E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1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Max</cp:lastModifiedBy>
  <cp:revision>4</cp:revision>
  <cp:lastPrinted>2019-01-23T08:31:00Z</cp:lastPrinted>
  <dcterms:created xsi:type="dcterms:W3CDTF">2019-01-23T09:26:00Z</dcterms:created>
  <dcterms:modified xsi:type="dcterms:W3CDTF">2019-01-23T09:37:00Z</dcterms:modified>
</cp:coreProperties>
</file>